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9F7" w:rsidRDefault="002119F7" w:rsidP="001B47A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4D70E8">
        <w:rPr>
          <w:rFonts w:ascii="Times New Roman" w:hAnsi="Times New Roman" w:cs="Times New Roman"/>
          <w:sz w:val="28"/>
          <w:szCs w:val="28"/>
        </w:rPr>
        <w:t>»Защита ребенка от информации, наносящей вред</w:t>
      </w:r>
      <w:bookmarkStart w:id="0" w:name="_GoBack"/>
      <w:bookmarkEnd w:id="0"/>
      <w:r>
        <w:rPr>
          <w:rFonts w:ascii="Times New Roman" w:hAnsi="Times New Roman" w:cs="Times New Roman"/>
          <w:sz w:val="28"/>
          <w:szCs w:val="28"/>
        </w:rPr>
        <w:t>»</w:t>
      </w:r>
    </w:p>
    <w:p w:rsidR="00E9240D" w:rsidRDefault="00E9240D" w:rsidP="00347D5B">
      <w:pPr>
        <w:spacing w:after="0" w:line="240" w:lineRule="auto"/>
        <w:ind w:firstLine="709"/>
        <w:jc w:val="both"/>
        <w:rPr>
          <w:rFonts w:ascii="Times New Roman" w:hAnsi="Times New Roman" w:cs="Times New Roman"/>
          <w:sz w:val="28"/>
          <w:szCs w:val="28"/>
        </w:rPr>
      </w:pPr>
    </w:p>
    <w:p w:rsidR="002119F7" w:rsidRDefault="002119F7" w:rsidP="00347D5B">
      <w:pPr>
        <w:spacing w:after="0" w:line="240" w:lineRule="auto"/>
        <w:ind w:firstLine="709"/>
        <w:jc w:val="both"/>
        <w:rPr>
          <w:rFonts w:ascii="Times New Roman" w:hAnsi="Times New Roman" w:cs="Times New Roman"/>
          <w:sz w:val="28"/>
          <w:szCs w:val="28"/>
        </w:rPr>
      </w:pPr>
    </w:p>
    <w:p w:rsidR="002119F7" w:rsidRDefault="002119F7" w:rsidP="00347D5B">
      <w:pPr>
        <w:spacing w:after="0" w:line="240" w:lineRule="auto"/>
        <w:ind w:firstLine="709"/>
        <w:jc w:val="both"/>
        <w:rPr>
          <w:rFonts w:ascii="Times New Roman" w:hAnsi="Times New Roman" w:cs="Times New Roman"/>
          <w:sz w:val="28"/>
          <w:szCs w:val="28"/>
        </w:rPr>
      </w:pPr>
    </w:p>
    <w:p w:rsidR="004D70E8" w:rsidRPr="004D70E8" w:rsidRDefault="004D70E8" w:rsidP="004D70E8">
      <w:pPr>
        <w:spacing w:after="0" w:line="240" w:lineRule="auto"/>
        <w:ind w:firstLine="709"/>
        <w:jc w:val="both"/>
        <w:rPr>
          <w:rFonts w:ascii="Times New Roman" w:hAnsi="Times New Roman" w:cs="Times New Roman"/>
          <w:sz w:val="28"/>
          <w:szCs w:val="28"/>
        </w:rPr>
      </w:pPr>
      <w:r w:rsidRPr="004D70E8">
        <w:rPr>
          <w:rFonts w:ascii="Times New Roman" w:hAnsi="Times New Roman" w:cs="Times New Roman"/>
          <w:sz w:val="28"/>
          <w:szCs w:val="28"/>
        </w:rPr>
        <w:t>С 2011 года в правовой системе России действует Федеральный закон "О защите детей от информации, причиняющей вред их здоровью и развитию". Вполне вероятно, что его разработчики десятилетие назад были уверены в том, что они разрешают важную и актуальную общественно-политическую проблему эффективными средствами юридической защиты, что должно принести немалую пользу обществу. Современный взгляд на процесс реализации данных законоположений показывает, что далеко не все правовые проблемы доступа детей к информации в этом Законе нашли свое надлежащее разрешение в соответствии с Конституцией РФ и общепризнанными стандартами прав и свобод человека и гражданина. Кроме того, многие из этих проблем должны были проявиться уже на стадии разработки законопроекта и его внесения в Государственную Думу в порядке законодательной инициативы. Но этим обстоятельствам в тот период времени, возможно, не придавалось надлежащего значения.</w:t>
      </w:r>
    </w:p>
    <w:p w:rsidR="004D70E8" w:rsidRPr="004D70E8" w:rsidRDefault="004D70E8" w:rsidP="004D70E8">
      <w:pPr>
        <w:spacing w:after="0" w:line="240" w:lineRule="auto"/>
        <w:ind w:firstLine="709"/>
        <w:jc w:val="both"/>
        <w:rPr>
          <w:rFonts w:ascii="Times New Roman" w:hAnsi="Times New Roman" w:cs="Times New Roman"/>
          <w:sz w:val="28"/>
          <w:szCs w:val="28"/>
        </w:rPr>
      </w:pPr>
      <w:r w:rsidRPr="004D70E8">
        <w:rPr>
          <w:rFonts w:ascii="Times New Roman" w:hAnsi="Times New Roman" w:cs="Times New Roman"/>
          <w:sz w:val="28"/>
          <w:szCs w:val="28"/>
        </w:rPr>
        <w:t xml:space="preserve">В соответствии с Конституцией РФ и </w:t>
      </w:r>
      <w:proofErr w:type="gramStart"/>
      <w:r w:rsidRPr="004D70E8">
        <w:rPr>
          <w:rFonts w:ascii="Times New Roman" w:hAnsi="Times New Roman" w:cs="Times New Roman"/>
          <w:sz w:val="28"/>
          <w:szCs w:val="28"/>
        </w:rPr>
        <w:t>общепризнанными правами</w:t>
      </w:r>
      <w:proofErr w:type="gramEnd"/>
      <w:r w:rsidRPr="004D70E8">
        <w:rPr>
          <w:rFonts w:ascii="Times New Roman" w:hAnsi="Times New Roman" w:cs="Times New Roman"/>
          <w:sz w:val="28"/>
          <w:szCs w:val="28"/>
        </w:rPr>
        <w:t xml:space="preserve"> и свободами человека и гражданина право на информацию и на доступ к культурным ценностям имеют </w:t>
      </w:r>
      <w:r w:rsidRPr="004D70E8">
        <w:rPr>
          <w:rFonts w:ascii="Times New Roman" w:hAnsi="Times New Roman" w:cs="Times New Roman"/>
          <w:b/>
          <w:bCs/>
          <w:sz w:val="28"/>
          <w:szCs w:val="28"/>
        </w:rPr>
        <w:t>все</w:t>
      </w:r>
      <w:r w:rsidRPr="004D70E8">
        <w:rPr>
          <w:rFonts w:ascii="Times New Roman" w:hAnsi="Times New Roman" w:cs="Times New Roman"/>
          <w:sz w:val="28"/>
          <w:szCs w:val="28"/>
        </w:rPr>
        <w:t xml:space="preserve"> индивиды вне зависимости от их возраста. Иное, по общему правилу, представляет собой </w:t>
      </w:r>
      <w:r w:rsidRPr="004D70E8">
        <w:rPr>
          <w:rFonts w:ascii="Times New Roman" w:hAnsi="Times New Roman" w:cs="Times New Roman"/>
          <w:b/>
          <w:bCs/>
          <w:sz w:val="28"/>
          <w:szCs w:val="28"/>
        </w:rPr>
        <w:t xml:space="preserve">возрастную </w:t>
      </w:r>
      <w:proofErr w:type="gramStart"/>
      <w:r w:rsidRPr="004D70E8">
        <w:rPr>
          <w:rFonts w:ascii="Times New Roman" w:hAnsi="Times New Roman" w:cs="Times New Roman"/>
          <w:b/>
          <w:bCs/>
          <w:sz w:val="28"/>
          <w:szCs w:val="28"/>
        </w:rPr>
        <w:t>дискриминацию</w:t>
      </w:r>
      <w:r w:rsidRPr="004D70E8">
        <w:rPr>
          <w:rFonts w:ascii="Times New Roman" w:hAnsi="Times New Roman" w:cs="Times New Roman"/>
          <w:sz w:val="28"/>
          <w:szCs w:val="28"/>
        </w:rPr>
        <w:t xml:space="preserve"> .</w:t>
      </w:r>
      <w:proofErr w:type="gramEnd"/>
      <w:r w:rsidRPr="004D70E8">
        <w:rPr>
          <w:rFonts w:ascii="Times New Roman" w:hAnsi="Times New Roman" w:cs="Times New Roman"/>
          <w:sz w:val="28"/>
          <w:szCs w:val="28"/>
        </w:rPr>
        <w:t xml:space="preserve"> Законодатель может допустить в виде исключения </w:t>
      </w:r>
      <w:r w:rsidRPr="004D70E8">
        <w:rPr>
          <w:rFonts w:ascii="Times New Roman" w:hAnsi="Times New Roman" w:cs="Times New Roman"/>
          <w:b/>
          <w:bCs/>
          <w:sz w:val="28"/>
          <w:szCs w:val="28"/>
        </w:rPr>
        <w:t>некоторые</w:t>
      </w:r>
      <w:r w:rsidRPr="004D70E8">
        <w:rPr>
          <w:rFonts w:ascii="Times New Roman" w:hAnsi="Times New Roman" w:cs="Times New Roman"/>
          <w:sz w:val="28"/>
          <w:szCs w:val="28"/>
        </w:rPr>
        <w:t xml:space="preserve"> возрастные ограничения права на доступ к информации и доступ к культурным ценностям, мотивируя это необходимостью защиты </w:t>
      </w:r>
      <w:r w:rsidRPr="004D70E8">
        <w:rPr>
          <w:rFonts w:ascii="Times New Roman" w:hAnsi="Times New Roman" w:cs="Times New Roman"/>
          <w:b/>
          <w:bCs/>
          <w:sz w:val="28"/>
          <w:szCs w:val="28"/>
        </w:rPr>
        <w:t>важных</w:t>
      </w:r>
      <w:r w:rsidRPr="004D70E8">
        <w:rPr>
          <w:rFonts w:ascii="Times New Roman" w:hAnsi="Times New Roman" w:cs="Times New Roman"/>
          <w:sz w:val="28"/>
          <w:szCs w:val="28"/>
        </w:rPr>
        <w:t xml:space="preserve"> публичных или частных интересов. Но это не должно ставить под сомнение </w:t>
      </w:r>
      <w:r w:rsidRPr="004D70E8">
        <w:rPr>
          <w:rFonts w:ascii="Times New Roman" w:hAnsi="Times New Roman" w:cs="Times New Roman"/>
          <w:b/>
          <w:bCs/>
          <w:sz w:val="28"/>
          <w:szCs w:val="28"/>
        </w:rPr>
        <w:t>само по себе</w:t>
      </w:r>
      <w:r w:rsidRPr="004D70E8">
        <w:rPr>
          <w:rFonts w:ascii="Times New Roman" w:hAnsi="Times New Roman" w:cs="Times New Roman"/>
          <w:sz w:val="28"/>
          <w:szCs w:val="28"/>
        </w:rPr>
        <w:t xml:space="preserve"> право несовершеннолетних граждан полноценно существовать и функционировать в информационном пространстве наряду с взрослым населением страны. Данные обстоятельства наиболее отчетливо проявляются в наши дни, когда ребенок знакомится со смартфоном раньше, чем с букварем, и зачастую весьма раздраженно подсказывает "отставшим от прогресса" родителям, как "быстрее" подключиться к сети Интернет или получить доступ к необходимому сайту.</w:t>
      </w:r>
    </w:p>
    <w:p w:rsidR="004D70E8" w:rsidRPr="004D70E8" w:rsidRDefault="004D70E8" w:rsidP="004D70E8">
      <w:pPr>
        <w:spacing w:after="0" w:line="240" w:lineRule="auto"/>
        <w:ind w:firstLine="709"/>
        <w:jc w:val="both"/>
        <w:rPr>
          <w:rFonts w:ascii="Times New Roman" w:hAnsi="Times New Roman" w:cs="Times New Roman"/>
          <w:sz w:val="28"/>
          <w:szCs w:val="28"/>
        </w:rPr>
      </w:pPr>
      <w:r w:rsidRPr="004D70E8">
        <w:rPr>
          <w:rFonts w:ascii="Times New Roman" w:hAnsi="Times New Roman" w:cs="Times New Roman"/>
          <w:sz w:val="28"/>
          <w:szCs w:val="28"/>
        </w:rPr>
        <w:t xml:space="preserve">Информационное пространство имеет тенденцию к активному развитию, поэтому законодательство, препятствующее доступу к информационным ресурсам, зачастую приобретает </w:t>
      </w:r>
      <w:r w:rsidRPr="004D70E8">
        <w:rPr>
          <w:rFonts w:ascii="Times New Roman" w:hAnsi="Times New Roman" w:cs="Times New Roman"/>
          <w:b/>
          <w:bCs/>
          <w:sz w:val="28"/>
          <w:szCs w:val="28"/>
        </w:rPr>
        <w:t>ретроградную</w:t>
      </w:r>
      <w:r w:rsidRPr="004D70E8">
        <w:rPr>
          <w:rFonts w:ascii="Times New Roman" w:hAnsi="Times New Roman" w:cs="Times New Roman"/>
          <w:sz w:val="28"/>
          <w:szCs w:val="28"/>
        </w:rPr>
        <w:t xml:space="preserve"> окраску. В связи с этим отметим, что подавляющее большинство парламентариев современной России (как, к слову, и автор данной статьи) в своем детстве довольствовалось двумя-тремя каналами телевидения, публичной демонстрацией фильмов в кинотеатрах (которые иногда имели ограничения до 16 и до 18 лет), театрами и цирковыми представлениями, что тотально контролировалось государством и обществом. В указанные годы "компьютер" (точнее - ЭВМ) занимал несколько комнат в служебном помещении и подлежал использованию главным образом в НИИ для достижения </w:t>
      </w:r>
      <w:r w:rsidRPr="004D70E8">
        <w:rPr>
          <w:rFonts w:ascii="Times New Roman" w:hAnsi="Times New Roman" w:cs="Times New Roman"/>
          <w:sz w:val="28"/>
          <w:szCs w:val="28"/>
        </w:rPr>
        <w:lastRenderedPageBreak/>
        <w:t>исключительно общественных целей. Интернет-ресурсов, СМС-сообщений, мессенджеров, смартфонов, сим-карт и т.п., разумеется, не было.</w:t>
      </w:r>
    </w:p>
    <w:p w:rsidR="004D70E8" w:rsidRPr="004D70E8" w:rsidRDefault="004D70E8" w:rsidP="004D70E8">
      <w:pPr>
        <w:spacing w:after="0" w:line="240" w:lineRule="auto"/>
        <w:ind w:firstLine="709"/>
        <w:jc w:val="both"/>
        <w:rPr>
          <w:rFonts w:ascii="Times New Roman" w:hAnsi="Times New Roman" w:cs="Times New Roman"/>
          <w:sz w:val="28"/>
          <w:szCs w:val="28"/>
        </w:rPr>
      </w:pPr>
      <w:r w:rsidRPr="004D70E8">
        <w:rPr>
          <w:rFonts w:ascii="Times New Roman" w:hAnsi="Times New Roman" w:cs="Times New Roman"/>
          <w:sz w:val="28"/>
          <w:szCs w:val="28"/>
        </w:rPr>
        <w:t xml:space="preserve">Свободный доступ к информационным ресурсам в некоторой степени "пугает" консервативно настроенную часть общества ввиду отсутствия соответствующего опыта в прошлом. Причем нельзя сказать, что данное поколение имело совершенно "рафинированное" детство: скорее напротив, люди были свидетелями уличного хулиганства, насилия, грубых сцен в семьях, не говоря уже о политических репрессиях, активном применении смертной казни (которая не применяется ввиду моратория Конституционного Суда РФ). Современное общество в целом "живет и дышит" гораздо более свободно, чем прошлые поколения советских граждан, хотя проблемы насилия, несправедливости, алкоголизма и наркомании, разумеется, имеют место и еще тысячелетия не будут изжиты полностью. </w:t>
      </w:r>
    </w:p>
    <w:p w:rsidR="004D70E8" w:rsidRPr="004D70E8" w:rsidRDefault="004D70E8" w:rsidP="004D70E8">
      <w:pPr>
        <w:spacing w:after="0" w:line="240" w:lineRule="auto"/>
        <w:ind w:firstLine="709"/>
        <w:jc w:val="both"/>
        <w:rPr>
          <w:rFonts w:ascii="Times New Roman" w:hAnsi="Times New Roman" w:cs="Times New Roman"/>
          <w:sz w:val="28"/>
          <w:szCs w:val="28"/>
        </w:rPr>
      </w:pPr>
      <w:r w:rsidRPr="004D70E8">
        <w:rPr>
          <w:rFonts w:ascii="Times New Roman" w:hAnsi="Times New Roman" w:cs="Times New Roman"/>
          <w:sz w:val="28"/>
          <w:szCs w:val="28"/>
        </w:rPr>
        <w:t xml:space="preserve">При подобных обстоятельствах, в сущности, </w:t>
      </w:r>
      <w:r w:rsidRPr="004D70E8">
        <w:rPr>
          <w:rFonts w:ascii="Times New Roman" w:hAnsi="Times New Roman" w:cs="Times New Roman"/>
          <w:b/>
          <w:bCs/>
          <w:sz w:val="28"/>
          <w:szCs w:val="28"/>
        </w:rPr>
        <w:t>ключевая идея</w:t>
      </w:r>
      <w:r w:rsidRPr="004D70E8">
        <w:rPr>
          <w:rFonts w:ascii="Times New Roman" w:hAnsi="Times New Roman" w:cs="Times New Roman"/>
          <w:sz w:val="28"/>
          <w:szCs w:val="28"/>
        </w:rPr>
        <w:t xml:space="preserve"> авторов Федерального закона "О защите детей от информации, причиняющей вред их здоровью и развитию" выглядит вполне обоснованной: </w:t>
      </w:r>
      <w:r w:rsidRPr="004D70E8">
        <w:rPr>
          <w:rFonts w:ascii="Times New Roman" w:hAnsi="Times New Roman" w:cs="Times New Roman"/>
          <w:b/>
          <w:bCs/>
          <w:sz w:val="28"/>
          <w:szCs w:val="28"/>
        </w:rPr>
        <w:t>"вычленить"</w:t>
      </w:r>
      <w:r w:rsidRPr="004D70E8">
        <w:rPr>
          <w:rFonts w:ascii="Times New Roman" w:hAnsi="Times New Roman" w:cs="Times New Roman"/>
          <w:sz w:val="28"/>
          <w:szCs w:val="28"/>
        </w:rPr>
        <w:t xml:space="preserve"> из информационного пространства </w:t>
      </w:r>
      <w:r w:rsidRPr="004D70E8">
        <w:rPr>
          <w:rFonts w:ascii="Times New Roman" w:hAnsi="Times New Roman" w:cs="Times New Roman"/>
          <w:b/>
          <w:bCs/>
          <w:sz w:val="28"/>
          <w:szCs w:val="28"/>
        </w:rPr>
        <w:t>определенную часть</w:t>
      </w:r>
      <w:r w:rsidRPr="004D70E8">
        <w:rPr>
          <w:rFonts w:ascii="Times New Roman" w:hAnsi="Times New Roman" w:cs="Times New Roman"/>
          <w:sz w:val="28"/>
          <w:szCs w:val="28"/>
        </w:rPr>
        <w:t xml:space="preserve"> информационных данных, доступ к которым детям должен быть запрещен или ограничен, т.к. это причиняет </w:t>
      </w:r>
      <w:r w:rsidRPr="004D70E8">
        <w:rPr>
          <w:rFonts w:ascii="Times New Roman" w:hAnsi="Times New Roman" w:cs="Times New Roman"/>
          <w:b/>
          <w:bCs/>
          <w:sz w:val="28"/>
          <w:szCs w:val="28"/>
        </w:rPr>
        <w:t>существенный</w:t>
      </w:r>
      <w:r w:rsidRPr="004D70E8">
        <w:rPr>
          <w:rFonts w:ascii="Times New Roman" w:hAnsi="Times New Roman" w:cs="Times New Roman"/>
          <w:sz w:val="28"/>
          <w:szCs w:val="28"/>
        </w:rPr>
        <w:t xml:space="preserve"> вред их здоровью и развитию. Однако, на наш взгляд, механизм реализации этой неплохой и, по логике, даже юридически полезной идеи оказался довольно спорным, что вызывает ряд критических соображений. Это касается, во-первых, </w:t>
      </w:r>
      <w:r w:rsidRPr="004D70E8">
        <w:rPr>
          <w:rFonts w:ascii="Times New Roman" w:hAnsi="Times New Roman" w:cs="Times New Roman"/>
          <w:b/>
          <w:bCs/>
          <w:sz w:val="28"/>
          <w:szCs w:val="28"/>
        </w:rPr>
        <w:t>выбранных законодателем критериев и способов "вычленения" вредоносной информации</w:t>
      </w:r>
      <w:r w:rsidRPr="004D70E8">
        <w:rPr>
          <w:rFonts w:ascii="Times New Roman" w:hAnsi="Times New Roman" w:cs="Times New Roman"/>
          <w:sz w:val="28"/>
          <w:szCs w:val="28"/>
        </w:rPr>
        <w:t xml:space="preserve">, во-вторых, </w:t>
      </w:r>
      <w:r w:rsidRPr="004D70E8">
        <w:rPr>
          <w:rFonts w:ascii="Times New Roman" w:hAnsi="Times New Roman" w:cs="Times New Roman"/>
          <w:b/>
          <w:bCs/>
          <w:sz w:val="28"/>
          <w:szCs w:val="28"/>
        </w:rPr>
        <w:t xml:space="preserve">административно-правовых методов реализации установленных Законом ограничений и </w:t>
      </w:r>
      <w:proofErr w:type="gramStart"/>
      <w:r w:rsidRPr="004D70E8">
        <w:rPr>
          <w:rFonts w:ascii="Times New Roman" w:hAnsi="Times New Roman" w:cs="Times New Roman"/>
          <w:b/>
          <w:bCs/>
          <w:sz w:val="28"/>
          <w:szCs w:val="28"/>
        </w:rPr>
        <w:t>запретов</w:t>
      </w:r>
      <w:r w:rsidRPr="004D70E8">
        <w:rPr>
          <w:rFonts w:ascii="Times New Roman" w:hAnsi="Times New Roman" w:cs="Times New Roman"/>
          <w:sz w:val="28"/>
          <w:szCs w:val="28"/>
        </w:rPr>
        <w:t xml:space="preserve"> .</w:t>
      </w:r>
      <w:proofErr w:type="gramEnd"/>
    </w:p>
    <w:p w:rsidR="004D70E8" w:rsidRPr="004D70E8" w:rsidRDefault="004D70E8" w:rsidP="004D70E8">
      <w:pPr>
        <w:spacing w:after="0" w:line="240" w:lineRule="auto"/>
        <w:ind w:firstLine="709"/>
        <w:jc w:val="both"/>
        <w:rPr>
          <w:rFonts w:ascii="Times New Roman" w:hAnsi="Times New Roman" w:cs="Times New Roman"/>
          <w:sz w:val="28"/>
          <w:szCs w:val="28"/>
        </w:rPr>
      </w:pPr>
      <w:r w:rsidRPr="004D70E8">
        <w:rPr>
          <w:rFonts w:ascii="Times New Roman" w:hAnsi="Times New Roman" w:cs="Times New Roman"/>
          <w:sz w:val="28"/>
          <w:szCs w:val="28"/>
        </w:rPr>
        <w:t>Так, в качестве ограничительного или запретительного критерия законодатель устанавливает признаки "жестокости", "насилия" и "торжества добра над злом". Общепризнанный в современном обществе балет Игоря Стравинского "Весна Священная", который в ходе премьеры 29 мая 1913 года в Париже был буквально освистан возмущенной публикой, сегодня представляет собой "культурную ценность", то есть не подпадает под запреты Федерального закона "О защите детей от информации, причиняющей вред их здоровью и развитию" ввиду специальной содержащейся в нем оговорки. Об общепризнанности данного шедевра классической музыки, например, свидетельствует тот факт, что этот балет явился одним из 27 произведений, записанных на золотой пластинке "Вояджера", которая отправлена за пределы солнечной системы для внеземных цивилизаций.</w:t>
      </w:r>
    </w:p>
    <w:p w:rsidR="004D70E8" w:rsidRPr="004D70E8" w:rsidRDefault="004D70E8" w:rsidP="004D70E8">
      <w:pPr>
        <w:spacing w:after="0" w:line="240" w:lineRule="auto"/>
        <w:ind w:firstLine="709"/>
        <w:jc w:val="both"/>
        <w:rPr>
          <w:rFonts w:ascii="Times New Roman" w:hAnsi="Times New Roman" w:cs="Times New Roman"/>
          <w:sz w:val="28"/>
          <w:szCs w:val="28"/>
        </w:rPr>
      </w:pPr>
      <w:r w:rsidRPr="004D70E8">
        <w:rPr>
          <w:rFonts w:ascii="Times New Roman" w:hAnsi="Times New Roman" w:cs="Times New Roman"/>
          <w:sz w:val="28"/>
          <w:szCs w:val="28"/>
        </w:rPr>
        <w:t xml:space="preserve">Сегодня большинство "интеллигентных" родителей предпочитает ознакомить своего ребенка с таким произведением "как можно раньше", чтобы "приобщить" его к высокой культуре. И этому совершенно не препятствует тот факт, что в основе сюжета балета лежит культ языческого насилия и жестокого жертвоприношения (то есть, пользуясь терминологией законодателя, никакого "торжества добра над злом" здесь не наблюдается). Сцены "жестокости" или "насилия" в отсутствие безоговорочного "торжества добра над злом" присутствуют повсеместно в "детской классической литературе" ("Принц и </w:t>
      </w:r>
      <w:r w:rsidRPr="004D70E8">
        <w:rPr>
          <w:rFonts w:ascii="Times New Roman" w:hAnsi="Times New Roman" w:cs="Times New Roman"/>
          <w:sz w:val="28"/>
          <w:szCs w:val="28"/>
        </w:rPr>
        <w:lastRenderedPageBreak/>
        <w:t xml:space="preserve">нищий" Марка Твена, "Приключения Шерлока Холмса" Артура Конан Дойла, "Белый Клык" Джека Лондона, "Снегурочка" А.Н. Островского и др.), на которой воспитана подавляющая часть действующих российских парламентариев и политиков. Все эти произведения не запрещены к восприятию детской публикой. Но вот что удивительно: если какой-нибудь </w:t>
      </w:r>
      <w:r w:rsidRPr="004D70E8">
        <w:rPr>
          <w:rFonts w:ascii="Times New Roman" w:hAnsi="Times New Roman" w:cs="Times New Roman"/>
          <w:b/>
          <w:bCs/>
          <w:sz w:val="28"/>
          <w:szCs w:val="28"/>
        </w:rPr>
        <w:t>современный талантливый музыкант, писатель или режиссер</w:t>
      </w:r>
      <w:r w:rsidRPr="004D70E8">
        <w:rPr>
          <w:rFonts w:ascii="Times New Roman" w:hAnsi="Times New Roman" w:cs="Times New Roman"/>
          <w:sz w:val="28"/>
          <w:szCs w:val="28"/>
        </w:rPr>
        <w:t xml:space="preserve"> сотворит нечто подобное, он будет считаться правонарушителем в силу действующего законодательства. </w:t>
      </w:r>
    </w:p>
    <w:p w:rsidR="004D70E8" w:rsidRPr="004D70E8" w:rsidRDefault="004D70E8" w:rsidP="004D70E8">
      <w:pPr>
        <w:spacing w:after="0" w:line="240" w:lineRule="auto"/>
        <w:ind w:firstLine="709"/>
        <w:jc w:val="both"/>
        <w:rPr>
          <w:rFonts w:ascii="Times New Roman" w:hAnsi="Times New Roman" w:cs="Times New Roman"/>
          <w:sz w:val="28"/>
          <w:szCs w:val="28"/>
        </w:rPr>
      </w:pPr>
      <w:r w:rsidRPr="004D70E8">
        <w:rPr>
          <w:rFonts w:ascii="Times New Roman" w:hAnsi="Times New Roman" w:cs="Times New Roman"/>
          <w:sz w:val="28"/>
          <w:szCs w:val="28"/>
        </w:rPr>
        <w:t xml:space="preserve">В Федеральном законе "О защите детей от информации, причиняющей вред их здоровью и развитию" есть еще более неопределенные правовые основания, которые могут служить средством ограничения прав несовершеннолетних на доступ к объектам познания окружающего мира. В их числе, например, "информация, побуждающая детей к совершению действий, представляющих угрозу их жизни или здоровью". Нетрудно заметить, что под указанный запрет подпадает все что угодно: от движения в транспорте до купания в водоемах, в сущности, сама жизнь несовершеннолетнего, которая неизбежно сопряжена с рисками заболеваний вследствие "действий, представляющих угрозу". Ребенка достаточно "побудить" к таким действиям, чтобы превратиться в правонарушителя. </w:t>
      </w:r>
    </w:p>
    <w:p w:rsidR="004D70E8" w:rsidRPr="004D70E8" w:rsidRDefault="004D70E8" w:rsidP="004D70E8">
      <w:pPr>
        <w:spacing w:after="0" w:line="240" w:lineRule="auto"/>
        <w:ind w:firstLine="709"/>
        <w:jc w:val="both"/>
        <w:rPr>
          <w:rFonts w:ascii="Times New Roman" w:hAnsi="Times New Roman" w:cs="Times New Roman"/>
          <w:sz w:val="28"/>
          <w:szCs w:val="28"/>
        </w:rPr>
      </w:pPr>
      <w:r w:rsidRPr="004D70E8">
        <w:rPr>
          <w:rFonts w:ascii="Times New Roman" w:hAnsi="Times New Roman" w:cs="Times New Roman"/>
          <w:sz w:val="28"/>
          <w:szCs w:val="28"/>
        </w:rPr>
        <w:t xml:space="preserve">Закон категорически запретил доступ несовершеннолетних к информации, которая "способна вызвать желание" не только употребить наркотические средства, психотропные или одурманивающие вещества, но также табачные изделия, алкогольную и спиртосодержащую продукцию. Иными словами, гражданам до 18 лет не просто запрещено </w:t>
      </w:r>
      <w:r w:rsidRPr="004D70E8">
        <w:rPr>
          <w:rFonts w:ascii="Times New Roman" w:hAnsi="Times New Roman" w:cs="Times New Roman"/>
          <w:b/>
          <w:bCs/>
          <w:sz w:val="28"/>
          <w:szCs w:val="28"/>
        </w:rPr>
        <w:t>употреблять</w:t>
      </w:r>
      <w:r w:rsidRPr="004D70E8">
        <w:rPr>
          <w:rFonts w:ascii="Times New Roman" w:hAnsi="Times New Roman" w:cs="Times New Roman"/>
          <w:sz w:val="28"/>
          <w:szCs w:val="28"/>
        </w:rPr>
        <w:t xml:space="preserve"> табачные изделия и алкоголь, им нельзя даже </w:t>
      </w:r>
      <w:r w:rsidRPr="004D70E8">
        <w:rPr>
          <w:rFonts w:ascii="Times New Roman" w:hAnsi="Times New Roman" w:cs="Times New Roman"/>
          <w:b/>
          <w:bCs/>
          <w:sz w:val="28"/>
          <w:szCs w:val="28"/>
        </w:rPr>
        <w:t>подумать</w:t>
      </w:r>
      <w:r w:rsidRPr="004D70E8">
        <w:rPr>
          <w:rFonts w:ascii="Times New Roman" w:hAnsi="Times New Roman" w:cs="Times New Roman"/>
          <w:sz w:val="28"/>
          <w:szCs w:val="28"/>
        </w:rPr>
        <w:t xml:space="preserve"> об этом под воздействием внешнего стимула. Во всяком случае </w:t>
      </w:r>
      <w:r w:rsidRPr="004D70E8">
        <w:rPr>
          <w:rFonts w:ascii="Times New Roman" w:hAnsi="Times New Roman" w:cs="Times New Roman"/>
          <w:b/>
          <w:bCs/>
          <w:sz w:val="28"/>
          <w:szCs w:val="28"/>
        </w:rPr>
        <w:t>любая</w:t>
      </w:r>
      <w:r w:rsidRPr="004D70E8">
        <w:rPr>
          <w:rFonts w:ascii="Times New Roman" w:hAnsi="Times New Roman" w:cs="Times New Roman"/>
          <w:sz w:val="28"/>
          <w:szCs w:val="28"/>
        </w:rPr>
        <w:t xml:space="preserve"> информация о табаке и алкоголе, которая "способна вызвать желание их употребить" у несовершеннолетних, объявляется вне закона. </w:t>
      </w:r>
    </w:p>
    <w:p w:rsidR="002119F7" w:rsidRPr="002119F7" w:rsidRDefault="002119F7" w:rsidP="004D70E8">
      <w:pPr>
        <w:spacing w:after="0" w:line="240" w:lineRule="auto"/>
        <w:jc w:val="both"/>
        <w:rPr>
          <w:rFonts w:ascii="Times New Roman" w:hAnsi="Times New Roman" w:cs="Times New Roman"/>
          <w:sz w:val="28"/>
          <w:szCs w:val="28"/>
        </w:rPr>
      </w:pPr>
    </w:p>
    <w:p w:rsidR="001B47A3" w:rsidRPr="001B47A3" w:rsidRDefault="001B47A3" w:rsidP="001B47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Помощник прокурора района Васиченко Евгения Николаевна</w:t>
      </w:r>
    </w:p>
    <w:p w:rsidR="00DC6095" w:rsidRPr="001B47A3" w:rsidRDefault="00DC6095" w:rsidP="00347D5B">
      <w:pPr>
        <w:spacing w:after="0" w:line="240" w:lineRule="auto"/>
        <w:ind w:firstLine="709"/>
        <w:jc w:val="both"/>
        <w:rPr>
          <w:rFonts w:ascii="Times New Roman" w:hAnsi="Times New Roman" w:cs="Times New Roman"/>
          <w:sz w:val="28"/>
          <w:szCs w:val="28"/>
        </w:rPr>
      </w:pPr>
    </w:p>
    <w:sectPr w:rsidR="00DC6095" w:rsidRPr="001B4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ED"/>
    <w:rsid w:val="001B1E66"/>
    <w:rsid w:val="001B47A3"/>
    <w:rsid w:val="002119F7"/>
    <w:rsid w:val="00347D5B"/>
    <w:rsid w:val="004D70E8"/>
    <w:rsid w:val="00CE39ED"/>
    <w:rsid w:val="00DC6095"/>
    <w:rsid w:val="00E9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3210"/>
  <w15:chartTrackingRefBased/>
  <w15:docId w15:val="{16FFEEEA-39B9-4A8C-91AD-51FE243C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D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7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26755">
      <w:bodyDiv w:val="1"/>
      <w:marLeft w:val="0"/>
      <w:marRight w:val="0"/>
      <w:marTop w:val="0"/>
      <w:marBottom w:val="0"/>
      <w:divBdr>
        <w:top w:val="none" w:sz="0" w:space="0" w:color="auto"/>
        <w:left w:val="none" w:sz="0" w:space="0" w:color="auto"/>
        <w:bottom w:val="none" w:sz="0" w:space="0" w:color="auto"/>
        <w:right w:val="none" w:sz="0" w:space="0" w:color="auto"/>
      </w:divBdr>
    </w:div>
    <w:div w:id="559289687">
      <w:bodyDiv w:val="1"/>
      <w:marLeft w:val="0"/>
      <w:marRight w:val="0"/>
      <w:marTop w:val="0"/>
      <w:marBottom w:val="0"/>
      <w:divBdr>
        <w:top w:val="none" w:sz="0" w:space="0" w:color="auto"/>
        <w:left w:val="none" w:sz="0" w:space="0" w:color="auto"/>
        <w:bottom w:val="none" w:sz="0" w:space="0" w:color="auto"/>
        <w:right w:val="none" w:sz="0" w:space="0" w:color="auto"/>
      </w:divBdr>
      <w:divsChild>
        <w:div w:id="2014719540">
          <w:marLeft w:val="0"/>
          <w:marRight w:val="0"/>
          <w:marTop w:val="0"/>
          <w:marBottom w:val="0"/>
          <w:divBdr>
            <w:top w:val="none" w:sz="0" w:space="0" w:color="auto"/>
            <w:left w:val="single" w:sz="24" w:space="0" w:color="CED3F1"/>
            <w:bottom w:val="none" w:sz="0" w:space="0" w:color="auto"/>
            <w:right w:val="none" w:sz="0" w:space="0" w:color="auto"/>
          </w:divBdr>
          <w:divsChild>
            <w:div w:id="1959558785">
              <w:marLeft w:val="0"/>
              <w:marRight w:val="0"/>
              <w:marTop w:val="0"/>
              <w:marBottom w:val="0"/>
              <w:divBdr>
                <w:top w:val="none" w:sz="0" w:space="0" w:color="auto"/>
                <w:left w:val="none" w:sz="0" w:space="0" w:color="auto"/>
                <w:bottom w:val="none" w:sz="0" w:space="0" w:color="auto"/>
                <w:right w:val="none" w:sz="0" w:space="0" w:color="auto"/>
              </w:divBdr>
            </w:div>
            <w:div w:id="9302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0496">
      <w:bodyDiv w:val="1"/>
      <w:marLeft w:val="0"/>
      <w:marRight w:val="0"/>
      <w:marTop w:val="0"/>
      <w:marBottom w:val="0"/>
      <w:divBdr>
        <w:top w:val="none" w:sz="0" w:space="0" w:color="auto"/>
        <w:left w:val="none" w:sz="0" w:space="0" w:color="auto"/>
        <w:bottom w:val="none" w:sz="0" w:space="0" w:color="auto"/>
        <w:right w:val="none" w:sz="0" w:space="0" w:color="auto"/>
      </w:divBdr>
    </w:div>
    <w:div w:id="873733777">
      <w:bodyDiv w:val="1"/>
      <w:marLeft w:val="0"/>
      <w:marRight w:val="0"/>
      <w:marTop w:val="0"/>
      <w:marBottom w:val="0"/>
      <w:divBdr>
        <w:top w:val="none" w:sz="0" w:space="0" w:color="auto"/>
        <w:left w:val="none" w:sz="0" w:space="0" w:color="auto"/>
        <w:bottom w:val="none" w:sz="0" w:space="0" w:color="auto"/>
        <w:right w:val="none" w:sz="0" w:space="0" w:color="auto"/>
      </w:divBdr>
    </w:div>
    <w:div w:id="985016207">
      <w:bodyDiv w:val="1"/>
      <w:marLeft w:val="0"/>
      <w:marRight w:val="0"/>
      <w:marTop w:val="0"/>
      <w:marBottom w:val="0"/>
      <w:divBdr>
        <w:top w:val="none" w:sz="0" w:space="0" w:color="auto"/>
        <w:left w:val="none" w:sz="0" w:space="0" w:color="auto"/>
        <w:bottom w:val="none" w:sz="0" w:space="0" w:color="auto"/>
        <w:right w:val="none" w:sz="0" w:space="0" w:color="auto"/>
      </w:divBdr>
    </w:div>
    <w:div w:id="1111703260">
      <w:bodyDiv w:val="1"/>
      <w:marLeft w:val="0"/>
      <w:marRight w:val="0"/>
      <w:marTop w:val="0"/>
      <w:marBottom w:val="0"/>
      <w:divBdr>
        <w:top w:val="none" w:sz="0" w:space="0" w:color="auto"/>
        <w:left w:val="none" w:sz="0" w:space="0" w:color="auto"/>
        <w:bottom w:val="none" w:sz="0" w:space="0" w:color="auto"/>
        <w:right w:val="none" w:sz="0" w:space="0" w:color="auto"/>
      </w:divBdr>
    </w:div>
    <w:div w:id="1515534161">
      <w:bodyDiv w:val="1"/>
      <w:marLeft w:val="0"/>
      <w:marRight w:val="0"/>
      <w:marTop w:val="0"/>
      <w:marBottom w:val="0"/>
      <w:divBdr>
        <w:top w:val="none" w:sz="0" w:space="0" w:color="auto"/>
        <w:left w:val="none" w:sz="0" w:space="0" w:color="auto"/>
        <w:bottom w:val="none" w:sz="0" w:space="0" w:color="auto"/>
        <w:right w:val="none" w:sz="0" w:space="0" w:color="auto"/>
      </w:divBdr>
    </w:div>
    <w:div w:id="1659531731">
      <w:bodyDiv w:val="1"/>
      <w:marLeft w:val="0"/>
      <w:marRight w:val="0"/>
      <w:marTop w:val="0"/>
      <w:marBottom w:val="0"/>
      <w:divBdr>
        <w:top w:val="none" w:sz="0" w:space="0" w:color="auto"/>
        <w:left w:val="none" w:sz="0" w:space="0" w:color="auto"/>
        <w:bottom w:val="none" w:sz="0" w:space="0" w:color="auto"/>
        <w:right w:val="none" w:sz="0" w:space="0" w:color="auto"/>
      </w:divBdr>
    </w:div>
    <w:div w:id="20505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Васиченко Евгения Николаевна</dc:creator>
  <cp:keywords/>
  <dc:description/>
  <cp:lastModifiedBy>Васиченко Евгения Николаевна</cp:lastModifiedBy>
  <cp:revision>2</cp:revision>
  <cp:lastPrinted>2021-03-29T10:37:00Z</cp:lastPrinted>
  <dcterms:created xsi:type="dcterms:W3CDTF">2024-12-27T02:59:00Z</dcterms:created>
  <dcterms:modified xsi:type="dcterms:W3CDTF">2024-12-27T02:59:00Z</dcterms:modified>
</cp:coreProperties>
</file>